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C90E30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423FB">
              <w:rPr>
                <w:color w:val="000000"/>
                <w:sz w:val="20"/>
                <w:szCs w:val="20"/>
              </w:rPr>
              <w:t xml:space="preserve">KM473 </w:t>
            </w:r>
            <w:r w:rsidR="00A423FB" w:rsidRPr="00D6789E">
              <w:rPr>
                <w:color w:val="000000"/>
                <w:sz w:val="20"/>
                <w:szCs w:val="20"/>
              </w:rPr>
              <w:t>PROSES KONTROL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D6789E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D6789E" w:rsidP="00D6789E">
            <w:pPr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 xml:space="preserve">Temel </w:t>
            </w:r>
            <w:r>
              <w:rPr>
                <w:color w:val="000000"/>
                <w:sz w:val="20"/>
                <w:szCs w:val="20"/>
              </w:rPr>
              <w:t xml:space="preserve">proses </w:t>
            </w:r>
            <w:r w:rsidRPr="00D6789E">
              <w:rPr>
                <w:color w:val="000000"/>
                <w:sz w:val="20"/>
                <w:szCs w:val="20"/>
              </w:rPr>
              <w:t>elemanları, Bileşenler ve Kontrolörler; Açık ve kapalı devre sistemlerinin incelenmesi, Frekans cevabı yöntemi, Proses uygulamaları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C90E30" w:rsidP="0074081A">
            <w:pPr>
              <w:rPr>
                <w:color w:val="000000"/>
                <w:sz w:val="20"/>
                <w:szCs w:val="20"/>
              </w:rPr>
            </w:pPr>
            <w:r w:rsidRPr="00C90E30">
              <w:rPr>
                <w:color w:val="000000"/>
                <w:sz w:val="20"/>
                <w:szCs w:val="20"/>
              </w:rPr>
              <w:t>D.R. Coughanowr, “Process Systems Analysis and Control”, 2n</w:t>
            </w:r>
            <w:r w:rsidR="00780323">
              <w:rPr>
                <w:color w:val="000000"/>
                <w:sz w:val="20"/>
                <w:szCs w:val="20"/>
              </w:rPr>
              <w:t xml:space="preserve">d edition, Mc-Graw Hill,NewYork, </w:t>
            </w:r>
            <w:r w:rsidR="00780323">
              <w:rPr>
                <w:color w:val="000000"/>
                <w:sz w:val="20"/>
                <w:szCs w:val="20"/>
                <w:lang w:val="en-US"/>
              </w:rPr>
              <w:t>3</w:t>
            </w:r>
            <w:r w:rsidR="00780323" w:rsidRPr="001C16AC">
              <w:rPr>
                <w:color w:val="000000"/>
                <w:sz w:val="20"/>
                <w:szCs w:val="20"/>
                <w:vertAlign w:val="superscript"/>
                <w:lang w:val="en-US"/>
              </w:rPr>
              <w:t>rd</w:t>
            </w:r>
            <w:r w:rsidR="00B16D25">
              <w:rPr>
                <w:color w:val="000000"/>
                <w:sz w:val="20"/>
                <w:szCs w:val="20"/>
                <w:lang w:val="en-US"/>
              </w:rPr>
              <w:t xml:space="preserve"> Edition, </w:t>
            </w:r>
            <w:r w:rsidR="00780323">
              <w:rPr>
                <w:color w:val="000000"/>
                <w:sz w:val="20"/>
                <w:szCs w:val="20"/>
                <w:lang w:val="en-US"/>
              </w:rPr>
              <w:t>2008</w:t>
            </w:r>
            <w:r w:rsidR="00B16D25">
              <w:rPr>
                <w:color w:val="000000"/>
                <w:sz w:val="20"/>
                <w:szCs w:val="20"/>
                <w:lang w:val="en-US"/>
              </w:rPr>
              <w:t>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C90E30" w:rsidRPr="00C90E30" w:rsidRDefault="00C90E30" w:rsidP="00C90E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 w:rsidRPr="00C90E30">
              <w:rPr>
                <w:color w:val="000000"/>
                <w:sz w:val="20"/>
                <w:szCs w:val="20"/>
              </w:rPr>
              <w:t>Seborg D.E.,Edgar T.F.,Mellichamp D.A., “Process Dynamics and</w:t>
            </w:r>
            <w:r w:rsidR="00517C78">
              <w:rPr>
                <w:color w:val="000000"/>
                <w:sz w:val="20"/>
                <w:szCs w:val="20"/>
              </w:rPr>
              <w:t xml:space="preserve"> Control “, Wiley,NY, 3rd Edition, 2011.</w:t>
            </w:r>
          </w:p>
          <w:p w:rsidR="00C90E30" w:rsidRPr="00C90E30" w:rsidRDefault="00C90E30" w:rsidP="00C90E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Pr="00C90E30">
              <w:rPr>
                <w:color w:val="000000"/>
                <w:sz w:val="20"/>
                <w:szCs w:val="20"/>
              </w:rPr>
              <w:t>Seborg D.E.,Edgar T.F.,Mellichamp D.A.,Doyle F.J., “Proses Dinamiği ve Kontrolü”,Çevirenler</w:t>
            </w:r>
            <w:r>
              <w:rPr>
                <w:color w:val="000000"/>
                <w:sz w:val="20"/>
                <w:szCs w:val="20"/>
              </w:rPr>
              <w:t>, Prof. Dr. Niyazi Alper Tapan ,</w:t>
            </w:r>
            <w:r w:rsidRPr="00C90E30">
              <w:rPr>
                <w:color w:val="000000"/>
                <w:sz w:val="20"/>
                <w:szCs w:val="20"/>
              </w:rPr>
              <w:t>Prof. Dr. Sebahat Erdoğan,Nobel yayınevi,</w:t>
            </w:r>
            <w:r w:rsidR="00517C78">
              <w:rPr>
                <w:color w:val="000000"/>
                <w:sz w:val="20"/>
                <w:szCs w:val="20"/>
              </w:rPr>
              <w:t>2013</w:t>
            </w:r>
            <w:r w:rsidRPr="00C90E30">
              <w:rPr>
                <w:color w:val="000000"/>
                <w:sz w:val="20"/>
                <w:szCs w:val="20"/>
              </w:rPr>
              <w:t>.</w:t>
            </w:r>
          </w:p>
          <w:p w:rsidR="00800488" w:rsidRPr="009D7E45" w:rsidRDefault="00C90E30" w:rsidP="00C90E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</w:t>
            </w:r>
            <w:r w:rsidRPr="00C90E30">
              <w:rPr>
                <w:color w:val="000000"/>
                <w:sz w:val="20"/>
                <w:szCs w:val="20"/>
              </w:rPr>
              <w:t>G. Stephanopoulos, “Chemical Process Control:An Introduction to theory an</w:t>
            </w:r>
            <w:r w:rsidR="00780323">
              <w:rPr>
                <w:color w:val="000000"/>
                <w:sz w:val="20"/>
                <w:szCs w:val="20"/>
              </w:rPr>
              <w:t>d Practice”,Prentice-Hall, 1984.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90E30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D6789E" w:rsidRPr="00D6789E" w:rsidRDefault="00D6789E" w:rsidP="00D6789E">
            <w:pPr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>Ön koşul yok</w:t>
            </w:r>
          </w:p>
          <w:p w:rsidR="00800488" w:rsidRPr="009D7E45" w:rsidRDefault="00D6789E" w:rsidP="00D6789E">
            <w:pPr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>Dersin %70 devam zorunluluğu vardır.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D6789E" w:rsidP="0074081A">
            <w:pPr>
              <w:rPr>
                <w:color w:val="000000"/>
                <w:sz w:val="20"/>
                <w:szCs w:val="20"/>
              </w:rPr>
            </w:pPr>
            <w:r w:rsidRPr="00D6789E">
              <w:rPr>
                <w:color w:val="000000"/>
                <w:sz w:val="20"/>
                <w:szCs w:val="20"/>
              </w:rPr>
              <w:t>Teorik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F21AE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C90E30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Proses</w:t>
            </w:r>
            <w:r w:rsidRPr="00C90E30">
              <w:rPr>
                <w:color w:val="000000"/>
                <w:sz w:val="20"/>
                <w:szCs w:val="20"/>
              </w:rPr>
              <w:t xml:space="preserve"> dinamiği ve kontrolünün te</w:t>
            </w:r>
            <w:r>
              <w:rPr>
                <w:color w:val="000000"/>
                <w:sz w:val="20"/>
                <w:szCs w:val="20"/>
              </w:rPr>
              <w:t>mel kavramlarını öğretmek; Proses</w:t>
            </w:r>
            <w:r w:rsidRPr="00C90E30">
              <w:rPr>
                <w:color w:val="000000"/>
                <w:sz w:val="20"/>
                <w:szCs w:val="20"/>
              </w:rPr>
              <w:t xml:space="preserve"> sistemlerinin tasarım ve analizine giriş yapmak</w:t>
            </w:r>
            <w:r w:rsidR="00780323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517C78" w:rsidRPr="00517C78" w:rsidRDefault="00517C78" w:rsidP="00517C78">
            <w:pPr>
              <w:rPr>
                <w:color w:val="000000"/>
                <w:sz w:val="20"/>
                <w:szCs w:val="20"/>
              </w:rPr>
            </w:pPr>
            <w:r w:rsidRPr="00517C78">
              <w:rPr>
                <w:color w:val="000000"/>
                <w:sz w:val="20"/>
                <w:szCs w:val="20"/>
              </w:rPr>
              <w:t xml:space="preserve">Proses dinamiği ve kontrolü ile ilgili temel kavramları vermek </w:t>
            </w:r>
          </w:p>
          <w:p w:rsidR="00517C78" w:rsidRPr="00517C78" w:rsidRDefault="00517C78" w:rsidP="00517C78">
            <w:pPr>
              <w:rPr>
                <w:color w:val="000000"/>
                <w:sz w:val="20"/>
                <w:szCs w:val="20"/>
              </w:rPr>
            </w:pPr>
            <w:r w:rsidRPr="00517C78">
              <w:rPr>
                <w:color w:val="000000"/>
                <w:sz w:val="20"/>
                <w:szCs w:val="20"/>
              </w:rPr>
              <w:t xml:space="preserve">Kontrol sistemlerinde analiz yapabilmek </w:t>
            </w:r>
          </w:p>
          <w:p w:rsidR="00517C78" w:rsidRPr="00517C78" w:rsidRDefault="00517C78" w:rsidP="00517C78">
            <w:pPr>
              <w:rPr>
                <w:color w:val="000000"/>
                <w:sz w:val="20"/>
                <w:szCs w:val="20"/>
              </w:rPr>
            </w:pPr>
            <w:r w:rsidRPr="00517C78">
              <w:rPr>
                <w:color w:val="000000"/>
                <w:sz w:val="20"/>
                <w:szCs w:val="20"/>
              </w:rPr>
              <w:t xml:space="preserve">Kontrol sistemlerinde tasarım yapabilmek </w:t>
            </w:r>
          </w:p>
          <w:p w:rsidR="00800488" w:rsidRPr="009D7E45" w:rsidRDefault="00517C78" w:rsidP="00517C78">
            <w:pPr>
              <w:rPr>
                <w:color w:val="000000"/>
                <w:sz w:val="20"/>
                <w:szCs w:val="20"/>
              </w:rPr>
            </w:pPr>
            <w:r w:rsidRPr="00517C78">
              <w:rPr>
                <w:color w:val="000000"/>
                <w:sz w:val="20"/>
                <w:szCs w:val="20"/>
              </w:rPr>
              <w:t>Kontrol edilen prosesin kararlılık analizini yapabilmek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D6789E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D6789E" w:rsidRPr="00D6789E" w:rsidRDefault="002D6622" w:rsidP="00D6789E">
            <w:pPr>
              <w:pStyle w:val="ListeParagraf"/>
              <w:ind w:hanging="720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="00D6789E" w:rsidRPr="002D6622">
              <w:rPr>
                <w:b/>
                <w:color w:val="000000"/>
                <w:sz w:val="20"/>
                <w:szCs w:val="20"/>
              </w:rPr>
              <w:t>1. Hafta</w:t>
            </w:r>
            <w:r w:rsidRPr="002D6622">
              <w:rPr>
                <w:b/>
                <w:color w:val="000000"/>
                <w:sz w:val="20"/>
                <w:szCs w:val="20"/>
              </w:rPr>
              <w:t>:</w:t>
            </w:r>
            <w:r w:rsidR="00D6789E"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Proses Kontrol Sistemlerine Giriş Laplace Dönüşümü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T</w:t>
            </w:r>
            <w:r w:rsidR="00D6789E" w:rsidRPr="00D6789E">
              <w:rPr>
                <w:color w:val="000000"/>
                <w:sz w:val="20"/>
                <w:szCs w:val="20"/>
              </w:rPr>
              <w:t>ransfer Fonksiyonları ve Doğrusallaştırma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 xml:space="preserve"> Birinci Mertebe Sistemler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 xml:space="preserve"> Seri Bağlı Birinci Mertebe Sistemler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 xml:space="preserve"> İkinci Mertebe Sistemler, Taşıma Gecikmesi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İkinci Mertebe Sistemler, Taşıma Gecikmesi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Kapalı Devre Kontrol Sistemleri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 xml:space="preserve"> Basit Sistemlerde Geçiş Tepkisi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9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Kapalı Devre Transfer Fonksiyonları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D6622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0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Kapalı Devre Transfer Fonksiyonları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D6622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1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Kararlılık Analizi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D6622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2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Frekans Tepki Yöntemi, Bode Diyagramları</w:t>
            </w:r>
          </w:p>
          <w:p w:rsidR="00D6789E" w:rsidRPr="00D6789E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D6622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3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Frekans Tepki Yöntemi, Bode Diyagramları</w:t>
            </w:r>
          </w:p>
          <w:p w:rsidR="00D6789E" w:rsidRPr="009D7E45" w:rsidRDefault="002D6622" w:rsidP="00D6789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D6622">
              <w:rPr>
                <w:b/>
                <w:color w:val="000000"/>
                <w:sz w:val="20"/>
                <w:szCs w:val="20"/>
              </w:rPr>
              <w:t>1</w:t>
            </w:r>
            <w:r>
              <w:rPr>
                <w:b/>
                <w:color w:val="000000"/>
                <w:sz w:val="20"/>
                <w:szCs w:val="20"/>
              </w:rPr>
              <w:t>4</w:t>
            </w:r>
            <w:r w:rsidRPr="002D6622">
              <w:rPr>
                <w:b/>
                <w:color w:val="000000"/>
                <w:sz w:val="20"/>
                <w:szCs w:val="20"/>
              </w:rPr>
              <w:t>. 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6789E" w:rsidRPr="00D6789E">
              <w:rPr>
                <w:color w:val="000000"/>
                <w:sz w:val="20"/>
                <w:szCs w:val="20"/>
              </w:rPr>
              <w:t>Denetim Sistemleri</w:t>
            </w:r>
            <w:r w:rsidR="00D6789E">
              <w:rPr>
                <w:color w:val="000000"/>
                <w:sz w:val="20"/>
                <w:szCs w:val="20"/>
              </w:rPr>
              <w:t>nin Tas</w:t>
            </w:r>
            <w:r w:rsidR="00D6789E" w:rsidRPr="00D6789E">
              <w:rPr>
                <w:color w:val="000000"/>
                <w:sz w:val="20"/>
                <w:szCs w:val="20"/>
              </w:rPr>
              <w:t>arımı ve Uygulaması</w:t>
            </w:r>
          </w:p>
        </w:tc>
      </w:tr>
      <w:tr w:rsidR="00800488" w:rsidRPr="005A5FAC" w:rsidTr="00C90E30">
        <w:trPr>
          <w:trHeight w:val="56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Materyal tasarlama, uygulama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405"/>
              <w:gridCol w:w="980"/>
              <w:gridCol w:w="1128"/>
            </w:tblGrid>
            <w:tr w:rsidR="00800488" w:rsidRPr="009D7E45" w:rsidTr="00D6789E">
              <w:trPr>
                <w:trHeight w:val="49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D6789E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lastRenderedPageBreak/>
                    <w:t>Ara sınav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D6789E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  <w:r w:rsidR="00517C78">
                    <w:rPr>
                      <w:sz w:val="20"/>
                      <w:szCs w:val="20"/>
                    </w:rPr>
                    <w:t>(min)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D6789E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D6789E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800488" w:rsidRPr="009D7E45" w:rsidTr="00D6789E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C90E30">
              <w:trPr>
                <w:trHeight w:val="277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  <w:r w:rsidR="00517C78">
                    <w:rPr>
                      <w:sz w:val="20"/>
                      <w:szCs w:val="20"/>
                    </w:rPr>
                    <w:t>(min)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517C7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D6789E">
              <w:trPr>
                <w:trHeight w:val="248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D6789E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D6789E">
              <w:trPr>
                <w:trHeight w:val="236"/>
              </w:trPr>
              <w:tc>
                <w:tcPr>
                  <w:tcW w:w="2405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800488" w:rsidRPr="00E65FA8" w:rsidRDefault="00D6789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%70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D6789E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624DA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624DA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D6622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624DA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624DA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25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D6622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D6622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D6789E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D6622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D6622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624DA">
                    <w:rPr>
                      <w:color w:val="000000"/>
                      <w:sz w:val="18"/>
                      <w:szCs w:val="18"/>
                    </w:rPr>
                    <w:t>141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624DA">
                    <w:rPr>
                      <w:color w:val="000000"/>
                      <w:sz w:val="18"/>
                      <w:szCs w:val="18"/>
                    </w:rPr>
                    <w:t>5,64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23FB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D6789E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85"/>
              <w:gridCol w:w="3140"/>
              <w:gridCol w:w="285"/>
              <w:gridCol w:w="285"/>
              <w:gridCol w:w="313"/>
              <w:gridCol w:w="280"/>
              <w:gridCol w:w="336"/>
            </w:tblGrid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Disiplin içi takımlarda etkin biçimde çalışabilme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Çok disiplinli takımlarda etkin biçimde çalışabilme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3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lastRenderedPageBreak/>
                    <w:t>10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D6622" w:rsidRPr="005B52C4" w:rsidTr="00A0034D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1"/>
                      <w:szCs w:val="21"/>
                    </w:rPr>
                  </w:pPr>
                  <w:r w:rsidRPr="003F4F10">
                    <w:rPr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3F4F10" w:rsidRDefault="002D6622" w:rsidP="00A423F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16"/>
                      <w:szCs w:val="16"/>
                    </w:rPr>
                  </w:pPr>
                  <w:r w:rsidRPr="003F4F10">
                    <w:rPr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Pr="005B52C4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D6622" w:rsidRDefault="002D6622" w:rsidP="00A423FB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C90E30" w:rsidRDefault="00800488" w:rsidP="00C90E30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Default="00D6789E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Dr. Sebahat ERDOĞAN, E-mail: </w:t>
            </w:r>
            <w:hyperlink r:id="rId5" w:history="1">
              <w:r w:rsidRPr="00D6789E">
                <w:rPr>
                  <w:rStyle w:val="Kpr"/>
                  <w:color w:val="000000" w:themeColor="text1"/>
                  <w:sz w:val="20"/>
                  <w:szCs w:val="20"/>
                  <w:u w:val="none"/>
                </w:rPr>
                <w:t>sebaer@gazi.edu.tr</w:t>
              </w:r>
            </w:hyperlink>
          </w:p>
          <w:p w:rsidR="00800488" w:rsidRPr="00D6789E" w:rsidRDefault="00D6789E" w:rsidP="00D6789E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Dr. </w:t>
            </w:r>
            <w:r w:rsidR="00C90E30">
              <w:rPr>
                <w:color w:val="000000"/>
                <w:sz w:val="20"/>
                <w:szCs w:val="20"/>
              </w:rPr>
              <w:t xml:space="preserve">Niyazi </w:t>
            </w:r>
            <w:r>
              <w:rPr>
                <w:color w:val="000000"/>
                <w:sz w:val="20"/>
                <w:szCs w:val="20"/>
              </w:rPr>
              <w:t>Alper TAPAN, E-mail: atapan@gazi.edu.tr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A423FB"/>
    <w:sectPr w:rsidR="00831005" w:rsidSect="005112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00488"/>
    <w:rsid w:val="002D6622"/>
    <w:rsid w:val="00367FDE"/>
    <w:rsid w:val="003C51BC"/>
    <w:rsid w:val="004624DA"/>
    <w:rsid w:val="00511218"/>
    <w:rsid w:val="00517C78"/>
    <w:rsid w:val="005E7C06"/>
    <w:rsid w:val="00702BA5"/>
    <w:rsid w:val="007032D9"/>
    <w:rsid w:val="00780323"/>
    <w:rsid w:val="00800488"/>
    <w:rsid w:val="00857EE4"/>
    <w:rsid w:val="008F21AE"/>
    <w:rsid w:val="00A423FB"/>
    <w:rsid w:val="00B16D25"/>
    <w:rsid w:val="00BD126D"/>
    <w:rsid w:val="00C90E30"/>
    <w:rsid w:val="00D02684"/>
    <w:rsid w:val="00D6789E"/>
    <w:rsid w:val="00EC7F6A"/>
    <w:rsid w:val="00ED7139"/>
    <w:rsid w:val="00F142A2"/>
    <w:rsid w:val="00FD3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6789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baer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848</Words>
  <Characters>4834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5</cp:revision>
  <dcterms:created xsi:type="dcterms:W3CDTF">2018-06-05T12:01:00Z</dcterms:created>
  <dcterms:modified xsi:type="dcterms:W3CDTF">2018-08-14T15:53:00Z</dcterms:modified>
</cp:coreProperties>
</file>